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4D" w:rsidRPr="00CE52D3" w:rsidRDefault="00FF7E4D" w:rsidP="00CE52D3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lang w:val="ru-RU" w:eastAsia="ru-RU" w:bidi="ar-SA"/>
        </w:rPr>
      </w:pPr>
      <w:proofErr w:type="spellStart"/>
      <w:r w:rsidRPr="00CE52D3">
        <w:rPr>
          <w:rFonts w:ascii="Times New Roman" w:eastAsia="Times New Roman" w:hAnsi="Times New Roman" w:cs="Times New Roman"/>
          <w:b/>
          <w:bCs/>
          <w:color w:val="1B669D"/>
          <w:kern w:val="36"/>
          <w:lang w:val="ru-RU" w:eastAsia="ru-RU" w:bidi="ar-SA"/>
        </w:rPr>
        <w:t>Роспотребнадзор</w:t>
      </w:r>
      <w:proofErr w:type="spellEnd"/>
      <w:r w:rsidRPr="00CE52D3">
        <w:rPr>
          <w:rFonts w:ascii="Times New Roman" w:eastAsia="Times New Roman" w:hAnsi="Times New Roman" w:cs="Times New Roman"/>
          <w:b/>
          <w:bCs/>
          <w:color w:val="1B669D"/>
          <w:kern w:val="36"/>
          <w:lang w:val="ru-RU" w:eastAsia="ru-RU" w:bidi="ar-SA"/>
        </w:rPr>
        <w:t xml:space="preserve"> информирует о способах профилактики сибирской язвы</w:t>
      </w:r>
    </w:p>
    <w:p w:rsidR="00FF7E4D" w:rsidRPr="00CE52D3" w:rsidRDefault="00FF7E4D" w:rsidP="00FF7E4D">
      <w:p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lang w:val="ru-RU" w:eastAsia="ru-RU" w:bidi="ar-SA"/>
        </w:rPr>
      </w:pPr>
    </w:p>
    <w:p w:rsidR="00FF7E4D" w:rsidRPr="00CE52D3" w:rsidRDefault="00FF7E4D" w:rsidP="00CE52D3">
      <w:pPr>
        <w:shd w:val="clear" w:color="auto" w:fill="F8F8F8"/>
        <w:spacing w:after="63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Сибирская язва – опасная инфекционная болезнь. Возбудитель сибирской язвы </w:t>
      </w:r>
      <w:proofErr w:type="spellStart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Bacillus</w:t>
      </w:r>
      <w:proofErr w:type="spellEnd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 </w:t>
      </w:r>
      <w:proofErr w:type="spellStart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anthracis</w:t>
      </w:r>
      <w:proofErr w:type="spellEnd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 способен образовывать споры, которые устойчивы в окружающей среде и могут сохраняться в почве в течение многих лет. Источником сибирской язвы для человека являются больные сельскохозяйственные животные: крупный рогатый скот, лошади, ослы, овцы, козы, олени, верблюды, а также термически не обработанная пищевая продукция от них. </w:t>
      </w:r>
    </w:p>
    <w:p w:rsidR="00FF7E4D" w:rsidRPr="00CE52D3" w:rsidRDefault="00FF7E4D" w:rsidP="00CE52D3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i/>
          <w:iCs/>
          <w:color w:val="242424"/>
          <w:lang w:val="ru-RU" w:eastAsia="ru-RU" w:bidi="ar-SA"/>
        </w:rPr>
        <w:t>Как проявляется сибирская язва у животных?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У крупного рогатого скота и лошадей болезнь протекает остро. Характеризуется резким повышением температуры, отказом от корма, отеками головы, шеи.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Вспышки среди животных территориально привязаны к почвенным очагам, которые образуются в результате непосредственного инфицирования почвы выделениями больных животных на пастбищах, в местах стойлового содержания животных, в местах захоронения трупов, а также возникают путём смыва и заноса спор на новые территории дождевыми, талыми и сточными водами. 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Заражение может произойти при участии большого числа факторов передачи. К ним относятся выделения и шкуры больных животных, их внутренние органы, мясные и другие пищевые продукты, почва, вода, воздух, предметы внешней среды, обсеменённые сибиреязвенными спорами. </w:t>
      </w:r>
    </w:p>
    <w:p w:rsidR="00FF7E4D" w:rsidRPr="00CE52D3" w:rsidRDefault="00FF7E4D" w:rsidP="00CE52D3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i/>
          <w:iCs/>
          <w:color w:val="242424"/>
          <w:lang w:val="ru-RU" w:eastAsia="ru-RU" w:bidi="ar-SA"/>
        </w:rPr>
        <w:t>Как может заразиться человек?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Заражение человека происходит следующими механизмами и путями передачи: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- контактный, прямой контакт с больным скотом, когда микроб попадает в микротравмы наружных покровов (царапины, ссадины, мелкие порезы) во время ухода за животными, при вскрытии их трупов, снятии шкуры и разделке туш;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- </w:t>
      </w:r>
      <w:proofErr w:type="gramStart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аэрогенный</w:t>
      </w:r>
      <w:proofErr w:type="gramEnd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, реализуемый воздушно-пылевым или воздушно-капельным путями, так как споры сибиреязвенной палочки могут проникать в дыхательные пути;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- </w:t>
      </w:r>
      <w:proofErr w:type="gramStart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алиментарный</w:t>
      </w:r>
      <w:proofErr w:type="gramEnd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 (пищевой), наблюдается при употреблении недостаточно термически обработанной мясной продукции.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Заражение человека от человека не наблюдается.</w:t>
      </w:r>
    </w:p>
    <w:p w:rsidR="00FF7E4D" w:rsidRPr="00CE52D3" w:rsidRDefault="00FF7E4D" w:rsidP="00CE52D3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i/>
          <w:iCs/>
          <w:color w:val="242424"/>
          <w:lang w:val="ru-RU" w:eastAsia="ru-RU" w:bidi="ar-SA"/>
        </w:rPr>
        <w:t>Как проявляется сибирская язва у человека?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Чаще всего у человека наблюдается кожная форма (у 95 %). Характерно острое начало (лихорадка), на коже рук (в месте проникновения микроба) появляются язвы.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При лёгочной форме – боли в груди, одышка, пневмония.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При </w:t>
      </w:r>
      <w:proofErr w:type="gramStart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кишечной</w:t>
      </w:r>
      <w:proofErr w:type="gramEnd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 – понос, рвота, метеоризм.</w:t>
      </w:r>
    </w:p>
    <w:p w:rsidR="00FF7E4D" w:rsidRPr="00CE52D3" w:rsidRDefault="00FF7E4D" w:rsidP="00CE52D3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i/>
          <w:iCs/>
          <w:color w:val="242424"/>
          <w:lang w:val="ru-RU" w:eastAsia="ru-RU" w:bidi="ar-SA"/>
        </w:rPr>
        <w:t>Как предупредить заражение сибирской язвой?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1. При подозрении на выявление внешних признаков заболевания у животных следует немедленно обращаться к ветеринарному специалисту населённого пункта.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2. Нельзя допускать вынужденный убой животных и разделку туш без ветеринарного освидетельствования.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3. Для исключения заражения не приобретать мясо у частных лиц на импровизированных рынках.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6. Лица, находившиеся в контакте с больными животными или заразным материалом, подлежат активному врачебному наблюдению в течение 2 недель.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7. Надевайте маску при уборке помещений для скота, работе со шкурами, шерстью, пухом и др.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8. Важнейшее значение имеет вакцинация животных и людей из числа групп профессионального риска (зооветеринарные работники и другие лица, профессионально занятые содержанием скота, а также убоем, разделкой туш и снятием шкур, лица, занятые сбором, хранением, транспортировкой и первичной переработкой сырья животного происхождения).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Диагностика сибирской язвы у человека и животных основывается на эпидемиологических, клинических, лабораторных данных. Лабораторные исследования направлены на обнаружение и идентификацию возбудителя сибирской язвы, выявление ДНК. </w:t>
      </w:r>
    </w:p>
    <w:p w:rsidR="00FF7E4D" w:rsidRPr="00CE52D3" w:rsidRDefault="00FF7E4D" w:rsidP="00CE52D3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i/>
          <w:iCs/>
          <w:color w:val="242424"/>
          <w:lang w:val="ru-RU" w:eastAsia="ru-RU" w:bidi="ar-SA"/>
        </w:rPr>
        <w:t>Лечение сибирской язвы  </w:t>
      </w:r>
    </w:p>
    <w:p w:rsidR="00FF7E4D" w:rsidRPr="00CE52D3" w:rsidRDefault="00FF7E4D" w:rsidP="00FF7E4D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При первых же признаках болезни надо обращаться к врачу, который поставит диагноз. Для лечения успешно применяются антибиотики. Лечение сибирской язвы проводится только в условиях стационара.</w:t>
      </w:r>
    </w:p>
    <w:p w:rsidR="00911D4B" w:rsidRPr="00CE52D3" w:rsidRDefault="00911D4B">
      <w:pPr>
        <w:rPr>
          <w:rFonts w:ascii="Times New Roman" w:hAnsi="Times New Roman" w:cs="Times New Roman"/>
          <w:lang w:val="ru-RU"/>
        </w:rPr>
      </w:pPr>
    </w:p>
    <w:sectPr w:rsidR="00911D4B" w:rsidRPr="00CE52D3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F7E4D"/>
    <w:rsid w:val="002C3A3F"/>
    <w:rsid w:val="003A5CF6"/>
    <w:rsid w:val="00911D4B"/>
    <w:rsid w:val="00931700"/>
    <w:rsid w:val="00B45D3A"/>
    <w:rsid w:val="00CE52D3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FF7E4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FF7E4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Company>Роспотребнадзор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2023-03-17T03:55:00Z</dcterms:created>
  <dcterms:modified xsi:type="dcterms:W3CDTF">2023-03-21T03:49:00Z</dcterms:modified>
</cp:coreProperties>
</file>